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1" w:rsidRDefault="00C017BC" w:rsidP="00503232">
      <w:pPr>
        <w:shd w:val="clear" w:color="auto" w:fill="FFFFFF" w:themeFill="background1"/>
        <w:tabs>
          <w:tab w:val="left" w:pos="426"/>
        </w:tabs>
        <w:jc w:val="center"/>
        <w:rPr>
          <w:b/>
          <w:sz w:val="18"/>
          <w:szCs w:val="18"/>
        </w:rPr>
      </w:pPr>
      <w:r w:rsidRPr="00737EFA">
        <w:rPr>
          <w:b/>
          <w:sz w:val="18"/>
          <w:szCs w:val="18"/>
        </w:rPr>
        <w:t>ДОГОВОР ОТОПЛЕНИЯ (ТЕПЛОСНАБЖЕНИЯ)</w:t>
      </w:r>
      <w:r w:rsidR="0062224E">
        <w:rPr>
          <w:b/>
          <w:sz w:val="18"/>
          <w:szCs w:val="18"/>
        </w:rPr>
        <w:t xml:space="preserve"> </w:t>
      </w:r>
      <w:r w:rsidRPr="00737EFA">
        <w:rPr>
          <w:b/>
          <w:sz w:val="18"/>
          <w:szCs w:val="18"/>
        </w:rPr>
        <w:t>№</w:t>
      </w:r>
    </w:p>
    <w:p w:rsidR="0062224E" w:rsidRPr="00737EFA" w:rsidRDefault="0062224E" w:rsidP="00503232">
      <w:pPr>
        <w:shd w:val="clear" w:color="auto" w:fill="FFFFFF" w:themeFill="background1"/>
        <w:tabs>
          <w:tab w:val="left" w:pos="426"/>
        </w:tabs>
        <w:jc w:val="center"/>
        <w:rPr>
          <w:sz w:val="18"/>
          <w:szCs w:val="18"/>
        </w:rPr>
      </w:pPr>
    </w:p>
    <w:p w:rsidR="00F96C71" w:rsidRPr="00737EFA" w:rsidRDefault="004A6D35" w:rsidP="00503232">
      <w:pPr>
        <w:pStyle w:val="a3"/>
        <w:shd w:val="clear" w:color="auto" w:fill="FFFFFF" w:themeFill="background1"/>
        <w:tabs>
          <w:tab w:val="left" w:pos="426"/>
          <w:tab w:val="left" w:pos="2039"/>
          <w:tab w:val="left" w:pos="6485"/>
          <w:tab w:val="left" w:pos="8413"/>
        </w:tabs>
        <w:ind w:left="0"/>
        <w:jc w:val="left"/>
      </w:pPr>
      <w:r w:rsidRPr="00737EFA">
        <w:t>г. Сосновый Бор, Ленинградская область</w:t>
      </w:r>
      <w:r w:rsidR="00C017BC" w:rsidRPr="00737EFA">
        <w:tab/>
      </w:r>
      <w:r w:rsidR="0062224E">
        <w:t xml:space="preserve">                            «___» _____________ 2019 года</w:t>
      </w:r>
    </w:p>
    <w:p w:rsidR="004A6D35" w:rsidRPr="00737EFA" w:rsidRDefault="004A6D35" w:rsidP="00503232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rPr>
          <w:sz w:val="18"/>
          <w:szCs w:val="18"/>
        </w:rPr>
      </w:pPr>
    </w:p>
    <w:p w:rsidR="0062224E" w:rsidRDefault="0062224E" w:rsidP="0062224E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jc w:val="both"/>
        <w:rPr>
          <w:sz w:val="18"/>
          <w:szCs w:val="18"/>
        </w:rPr>
      </w:pPr>
      <w:r w:rsidRPr="00737EFA">
        <w:rPr>
          <w:b/>
          <w:sz w:val="18"/>
          <w:szCs w:val="18"/>
        </w:rPr>
        <w:t>Сосновоборское муниципальное унитарное предприятие «Теплоснабжающее предприятие» (СМУП «ТСП»),</w:t>
      </w:r>
      <w:r w:rsidRPr="00737EFA">
        <w:rPr>
          <w:sz w:val="18"/>
          <w:szCs w:val="18"/>
        </w:rPr>
        <w:t xml:space="preserve"> именуемое в дальнейшем </w:t>
      </w:r>
      <w:r w:rsidRPr="00737EFA">
        <w:rPr>
          <w:b/>
          <w:sz w:val="18"/>
          <w:szCs w:val="18"/>
        </w:rPr>
        <w:t>«РСО»</w:t>
      </w:r>
      <w:r w:rsidRPr="00737EFA">
        <w:rPr>
          <w:sz w:val="18"/>
          <w:szCs w:val="18"/>
        </w:rPr>
        <w:t xml:space="preserve">, в лице </w:t>
      </w:r>
      <w:r>
        <w:rPr>
          <w:sz w:val="18"/>
          <w:szCs w:val="18"/>
        </w:rPr>
        <w:t xml:space="preserve">Директора Цедилина Валерия Владимировича, действующего на основании Устава, </w:t>
      </w:r>
      <w:r w:rsidRPr="00737EFA">
        <w:rPr>
          <w:sz w:val="18"/>
          <w:szCs w:val="18"/>
        </w:rPr>
        <w:t>с одной</w:t>
      </w:r>
      <w:r w:rsidRPr="00737EFA">
        <w:rPr>
          <w:spacing w:val="15"/>
          <w:sz w:val="18"/>
          <w:szCs w:val="18"/>
        </w:rPr>
        <w:t xml:space="preserve"> </w:t>
      </w:r>
      <w:r w:rsidRPr="00737EFA">
        <w:rPr>
          <w:sz w:val="18"/>
          <w:szCs w:val="18"/>
        </w:rPr>
        <w:t>стороны,</w:t>
      </w:r>
      <w:r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и</w:t>
      </w:r>
    </w:p>
    <w:p w:rsidR="0062224E" w:rsidRPr="00ED4655" w:rsidRDefault="0062224E" w:rsidP="0062224E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jc w:val="both"/>
        <w:rPr>
          <w:b/>
          <w:i/>
          <w:sz w:val="18"/>
          <w:szCs w:val="18"/>
        </w:rPr>
      </w:pPr>
      <w:r w:rsidRPr="00ED4655">
        <w:rPr>
          <w:b/>
          <w:sz w:val="18"/>
          <w:szCs w:val="18"/>
        </w:rPr>
        <w:t xml:space="preserve"> _________________________________________________________________________________________________________________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i/>
          <w:sz w:val="18"/>
          <w:szCs w:val="18"/>
        </w:rPr>
        <w:t>(указать Ф.И.</w:t>
      </w:r>
      <w:r w:rsidRPr="00ED4655">
        <w:rPr>
          <w:i/>
          <w:sz w:val="18"/>
          <w:szCs w:val="18"/>
        </w:rPr>
        <w:t>О</w:t>
      </w:r>
      <w:r w:rsidRPr="00737EFA">
        <w:rPr>
          <w:i/>
          <w:sz w:val="18"/>
          <w:szCs w:val="18"/>
        </w:rPr>
        <w:t>. полностью</w:t>
      </w:r>
      <w:r w:rsidRPr="00737EFA">
        <w:rPr>
          <w:sz w:val="18"/>
          <w:szCs w:val="18"/>
        </w:rPr>
        <w:t>), именуемый(</w:t>
      </w:r>
      <w:r w:rsidR="000D2446">
        <w:rPr>
          <w:sz w:val="18"/>
          <w:szCs w:val="18"/>
        </w:rPr>
        <w:t>-</w:t>
      </w:r>
      <w:r w:rsidRPr="00737EFA">
        <w:rPr>
          <w:sz w:val="18"/>
          <w:szCs w:val="18"/>
        </w:rPr>
        <w:t xml:space="preserve">ая) в дальнейшем </w:t>
      </w:r>
      <w:r w:rsidRPr="00737EFA">
        <w:rPr>
          <w:b/>
          <w:sz w:val="18"/>
          <w:szCs w:val="18"/>
        </w:rPr>
        <w:t>«Потребитель»</w:t>
      </w:r>
      <w:r w:rsidRPr="00737EFA">
        <w:rPr>
          <w:sz w:val="18"/>
          <w:szCs w:val="18"/>
        </w:rPr>
        <w:t>, занимающий помещение: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______________________________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sz w:val="18"/>
          <w:szCs w:val="18"/>
        </w:rPr>
        <w:t>(</w:t>
      </w:r>
      <w:r w:rsidRPr="00737EFA">
        <w:rPr>
          <w:i/>
          <w:sz w:val="18"/>
          <w:szCs w:val="18"/>
        </w:rPr>
        <w:t>указать: жилой дом, домовладение, жилое помещение в МКД, комната в коммунальной квартире</w:t>
      </w:r>
      <w:r w:rsidRPr="00737EFA">
        <w:rPr>
          <w:sz w:val="18"/>
          <w:szCs w:val="18"/>
        </w:rPr>
        <w:t>) по адресу: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  <w:u w:val="single"/>
        </w:rPr>
      </w:pPr>
      <w:r w:rsidRPr="00737EFA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______________________________</w:t>
      </w:r>
      <w:r w:rsidRPr="00737EFA">
        <w:rPr>
          <w:sz w:val="18"/>
          <w:szCs w:val="18"/>
        </w:rPr>
        <w:t>размер (объем, площадь) жилого помещения:</w:t>
      </w:r>
      <w:r>
        <w:rPr>
          <w:sz w:val="18"/>
          <w:szCs w:val="18"/>
        </w:rPr>
        <w:t xml:space="preserve"> ______________________________________</w:t>
      </w:r>
      <w:r w:rsidRPr="00737EFA">
        <w:rPr>
          <w:sz w:val="18"/>
          <w:szCs w:val="18"/>
        </w:rPr>
        <w:t xml:space="preserve">(далее – </w:t>
      </w:r>
      <w:r w:rsidRPr="00737EFA">
        <w:rPr>
          <w:spacing w:val="-4"/>
          <w:sz w:val="18"/>
          <w:szCs w:val="18"/>
        </w:rPr>
        <w:t xml:space="preserve">жилое </w:t>
      </w:r>
      <w:r w:rsidRPr="00737EFA">
        <w:rPr>
          <w:sz w:val="18"/>
          <w:szCs w:val="18"/>
        </w:rPr>
        <w:t>помещение)</w:t>
      </w:r>
      <w:r w:rsidRPr="00737EFA">
        <w:rPr>
          <w:spacing w:val="16"/>
          <w:sz w:val="18"/>
          <w:szCs w:val="18"/>
        </w:rPr>
        <w:t xml:space="preserve"> </w:t>
      </w:r>
      <w:r w:rsidRPr="00737EFA">
        <w:rPr>
          <w:sz w:val="18"/>
          <w:szCs w:val="18"/>
        </w:rPr>
        <w:t>на основании:</w:t>
      </w:r>
    </w:p>
    <w:p w:rsidR="0062224E" w:rsidRPr="00DA1D8E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spacing w:after="240"/>
        <w:jc w:val="both"/>
        <w:rPr>
          <w:sz w:val="18"/>
          <w:szCs w:val="18"/>
        </w:rPr>
      </w:pPr>
      <w:r w:rsidRPr="00737EFA">
        <w:rPr>
          <w:sz w:val="18"/>
          <w:szCs w:val="18"/>
        </w:rPr>
        <w:t>(</w:t>
      </w:r>
      <w:r w:rsidRPr="00737EFA">
        <w:rPr>
          <w:i/>
          <w:sz w:val="18"/>
          <w:szCs w:val="18"/>
        </w:rPr>
        <w:t>указать наименование и реквизиты правоустанавливающего документа</w:t>
      </w:r>
      <w:r w:rsidRPr="00737EFA">
        <w:rPr>
          <w:sz w:val="18"/>
          <w:szCs w:val="18"/>
        </w:rPr>
        <w:t>), заключили настоящий Договор о</w:t>
      </w:r>
      <w:r w:rsidRPr="00737EFA">
        <w:rPr>
          <w:spacing w:val="-4"/>
          <w:sz w:val="18"/>
          <w:szCs w:val="18"/>
        </w:rPr>
        <w:t xml:space="preserve"> </w:t>
      </w:r>
      <w:r w:rsidRPr="00737EFA">
        <w:rPr>
          <w:sz w:val="18"/>
          <w:szCs w:val="18"/>
        </w:rPr>
        <w:t>следующем</w:t>
      </w:r>
      <w:r>
        <w:rPr>
          <w:sz w:val="18"/>
          <w:szCs w:val="18"/>
        </w:rPr>
        <w:t>: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Предмет</w:t>
      </w:r>
      <w:r w:rsidR="005F2D8C">
        <w:t xml:space="preserve"> </w:t>
      </w:r>
      <w:r w:rsidRPr="00737EFA">
        <w:t>договора.</w:t>
      </w:r>
    </w:p>
    <w:p w:rsidR="00C21422" w:rsidRDefault="00C017BC" w:rsidP="00A92F8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A92F8B">
        <w:rPr>
          <w:sz w:val="18"/>
          <w:szCs w:val="18"/>
        </w:rPr>
        <w:t xml:space="preserve">По настоящему Договору РСО обязуется предоставить Потребителю коммунальную услугу (далее – коммунальная услуга), </w:t>
      </w:r>
      <w:r w:rsidR="000D2446">
        <w:rPr>
          <w:sz w:val="18"/>
          <w:szCs w:val="18"/>
        </w:rPr>
        <w:t xml:space="preserve">    </w:t>
      </w:r>
      <w:r w:rsidRPr="00A92F8B">
        <w:rPr>
          <w:sz w:val="18"/>
          <w:szCs w:val="18"/>
        </w:rPr>
        <w:t>а Потребитель обязуется оплачивать предоставленную ему коммунальную услугу, а также соблюдать установленный режим потребления, обеспечивать исправность принадлежащих ему приборов учета и оборудования.</w:t>
      </w:r>
    </w:p>
    <w:p w:rsidR="00C21422" w:rsidRDefault="0062224E" w:rsidP="0062224E">
      <w:pPr>
        <w:pStyle w:val="a4"/>
        <w:shd w:val="clear" w:color="auto" w:fill="FFFFFF" w:themeFill="background1"/>
        <w:tabs>
          <w:tab w:val="left" w:pos="426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A92F8B" w:rsidRPr="00A92F8B">
        <w:rPr>
          <w:sz w:val="18"/>
          <w:szCs w:val="18"/>
        </w:rPr>
        <w:t>Предоставление Потребителю коммунальной услуги осуществляется в пределах отопительного периода, начало и окончание которого определяются в установленном законодательством РФ порядке.</w:t>
      </w:r>
    </w:p>
    <w:p w:rsidR="00F96C71" w:rsidRPr="00737EFA" w:rsidRDefault="0062224E" w:rsidP="0062224E">
      <w:pPr>
        <w:pStyle w:val="a4"/>
        <w:shd w:val="clear" w:color="auto" w:fill="FFFFFF" w:themeFill="background1"/>
        <w:tabs>
          <w:tab w:val="left" w:pos="426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C017BC" w:rsidRPr="00737EFA">
        <w:rPr>
          <w:sz w:val="18"/>
          <w:szCs w:val="18"/>
        </w:rPr>
        <w:t>В рамках настоящего Договора РСО не оказывает Потребителю услуги, связанные с обслуживанием внутридомовых инженерных систем.</w:t>
      </w:r>
    </w:p>
    <w:p w:rsidR="00F96C71" w:rsidRPr="00737EFA" w:rsidRDefault="00C017BC" w:rsidP="00A92F8B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14"/>
          <w:tab w:val="left" w:pos="426"/>
        </w:tabs>
        <w:spacing w:before="0" w:line="240" w:lineRule="auto"/>
        <w:ind w:left="0" w:firstLine="0"/>
        <w:jc w:val="both"/>
      </w:pPr>
      <w:r w:rsidRPr="00737EFA">
        <w:t>Права</w:t>
      </w:r>
      <w:r w:rsidR="005F2D8C">
        <w:t xml:space="preserve"> </w:t>
      </w:r>
      <w:r w:rsidRPr="00737EFA">
        <w:t>Потребителя.</w:t>
      </w:r>
    </w:p>
    <w:p w:rsidR="00436F86" w:rsidRDefault="00C017BC" w:rsidP="00A92F8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84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Требовать в случаях и порядке, установленных законодательством РФ,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продолжительность.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Порядок установления факта не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предоставления коммунальной услуги или предоставления коммунальной услуги ненадлежащего качества,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определяется требованиями Правил предоставления коммунальных услуг собственникам и пользователям помещений в многоквартирных домах и жилых домов, утв. постановлением</w:t>
      </w:r>
      <w:r w:rsidR="004C09BC">
        <w:rPr>
          <w:sz w:val="18"/>
          <w:szCs w:val="18"/>
        </w:rPr>
        <w:t xml:space="preserve"> Правительства РФ от 06.05.2011</w:t>
      </w:r>
      <w:r w:rsidRPr="00737EFA">
        <w:rPr>
          <w:sz w:val="18"/>
          <w:szCs w:val="18"/>
        </w:rPr>
        <w:t>г. № 354 (далее – Правила предоставления коммунальных услуг).</w:t>
      </w:r>
      <w:r w:rsidR="00BF5823" w:rsidRPr="00737EFA">
        <w:rPr>
          <w:sz w:val="18"/>
          <w:szCs w:val="18"/>
        </w:rPr>
        <w:t xml:space="preserve"> </w:t>
      </w:r>
    </w:p>
    <w:p w:rsidR="00F96C71" w:rsidRPr="00737EFA" w:rsidRDefault="00436F86" w:rsidP="00436F86">
      <w:pPr>
        <w:pStyle w:val="a4"/>
        <w:shd w:val="clear" w:color="auto" w:fill="FFFFFF" w:themeFill="background1"/>
        <w:tabs>
          <w:tab w:val="left" w:pos="426"/>
          <w:tab w:val="left" w:pos="484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BF5823" w:rsidRPr="00737EFA">
        <w:rPr>
          <w:sz w:val="18"/>
          <w:szCs w:val="18"/>
        </w:rPr>
        <w:t>Жалобы на ненадлежащее качество коммунальных услуг, заявки об устранении аварий на внутридомовых сетях поставки коммунальных ресурсов Потребитель имеет право направлять в аварийно-диспетчерскую службу лица, управляющего многоквартирным домом, как в письменном виде, так и устно – по телефону или при личном обращении.</w:t>
      </w:r>
    </w:p>
    <w:p w:rsidR="00BF5823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При наличии индивидуального, общего (квартирного) прибора учета (далее – прибор учета) ежемесячно снимать его показания и передавать их </w:t>
      </w:r>
      <w:r w:rsidR="00BF5823" w:rsidRPr="00737EFA">
        <w:rPr>
          <w:sz w:val="18"/>
          <w:szCs w:val="18"/>
        </w:rPr>
        <w:t xml:space="preserve">до 25 числа текущего месяца в </w:t>
      </w:r>
      <w:r w:rsidR="004C6140">
        <w:rPr>
          <w:sz w:val="18"/>
          <w:szCs w:val="18"/>
        </w:rPr>
        <w:t xml:space="preserve">АО </w:t>
      </w:r>
      <w:r w:rsidR="00BF5823" w:rsidRPr="00737EFA">
        <w:rPr>
          <w:sz w:val="18"/>
          <w:szCs w:val="18"/>
        </w:rPr>
        <w:t>«ЕИРЦ</w:t>
      </w:r>
      <w:r w:rsidR="004C6140">
        <w:rPr>
          <w:sz w:val="18"/>
          <w:szCs w:val="18"/>
        </w:rPr>
        <w:t xml:space="preserve"> ЛО</w:t>
      </w:r>
      <w:r w:rsidR="00BF5823" w:rsidRPr="00737EFA">
        <w:rPr>
          <w:sz w:val="18"/>
          <w:szCs w:val="18"/>
        </w:rPr>
        <w:t xml:space="preserve">» </w:t>
      </w:r>
      <w:r w:rsidR="004C6140">
        <w:rPr>
          <w:sz w:val="18"/>
          <w:szCs w:val="18"/>
        </w:rPr>
        <w:t xml:space="preserve">(далее - ЕИРЦ) </w:t>
      </w:r>
      <w:r w:rsidR="00BF5823" w:rsidRPr="00737EFA">
        <w:rPr>
          <w:sz w:val="18"/>
          <w:szCs w:val="18"/>
        </w:rPr>
        <w:t xml:space="preserve">всеми доступными способами: непосредственно в помещении ЕИРЦ </w:t>
      </w:r>
      <w:r w:rsidR="00BF5823" w:rsidRPr="00737EFA">
        <w:rPr>
          <w:b/>
          <w:sz w:val="18"/>
          <w:szCs w:val="18"/>
        </w:rPr>
        <w:t xml:space="preserve">(г. Сосновый Бор, ул. Ленинградская, д.26), по электронной почте ipu_sbortu@epd47.ru, по телефону 8(812)630-19-88, с помощью онлайн-сервиса на интернет-сайте </w:t>
      </w:r>
      <w:hyperlink r:id="rId7" w:history="1">
        <w:r w:rsidR="00870BD5" w:rsidRPr="002A7292">
          <w:rPr>
            <w:rStyle w:val="aa"/>
            <w:b/>
            <w:sz w:val="18"/>
            <w:szCs w:val="18"/>
          </w:rPr>
          <w:t>www.all-sbor.ru</w:t>
        </w:r>
      </w:hyperlink>
      <w:bookmarkStart w:id="0" w:name="_GoBack"/>
      <w:bookmarkEnd w:id="0"/>
      <w:r w:rsidR="00BF5823" w:rsidRPr="00737EFA">
        <w:rPr>
          <w:b/>
          <w:sz w:val="18"/>
          <w:szCs w:val="18"/>
        </w:rPr>
        <w:t>.</w:t>
      </w:r>
      <w:r w:rsidR="00BF5823" w:rsidRPr="00737EFA">
        <w:rPr>
          <w:sz w:val="18"/>
          <w:szCs w:val="18"/>
        </w:rPr>
        <w:t xml:space="preserve"> Собственники жилых домов, оборудованных ИПУ теплоэнергии, дополнительно до 25 числа текущего месяца передают в </w:t>
      </w:r>
      <w:r w:rsidR="004C6140">
        <w:rPr>
          <w:sz w:val="18"/>
          <w:szCs w:val="18"/>
        </w:rPr>
        <w:t>РСО</w:t>
      </w:r>
      <w:r w:rsidR="00BF5823" w:rsidRPr="00737EFA">
        <w:rPr>
          <w:sz w:val="18"/>
          <w:szCs w:val="18"/>
        </w:rPr>
        <w:t xml:space="preserve"> «Отчеты о теплоснабжении» (распечатки теплосчетчиков);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Осуществлять иные права, предусмотренные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4"/>
          <w:tab w:val="left" w:pos="426"/>
        </w:tabs>
        <w:spacing w:before="0" w:line="240" w:lineRule="auto"/>
        <w:ind w:left="0" w:firstLine="0"/>
        <w:jc w:val="both"/>
      </w:pPr>
      <w:r w:rsidRPr="00737EFA">
        <w:t>Права</w:t>
      </w:r>
      <w:r w:rsidR="005F2D8C">
        <w:t xml:space="preserve"> </w:t>
      </w:r>
      <w:r w:rsidRPr="00737EFA">
        <w:t>РСО.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Осуществлять не чаще 1 раза в 6 месяцев проверку достоверности передаваемых Потребителем сведений о показаниях прибора учета путем посещения жилого помещения, в котором установлен этот прибор учета, а также проверку состояния указанного прибора учета.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В установленных законодательством РФ случаях приостановить или ограничить предоставление Потребителю коммунальной услуги. Основания и порядок приостановки и ограничения предоставления коммунальной услуги определяется требованиями законодательства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Привлекать на основании соответствующего договора, содержащего условие об обеспечении требований </w:t>
      </w:r>
      <w:hyperlink r:id="rId8">
        <w:r w:rsidRPr="00737EFA">
          <w:rPr>
            <w:sz w:val="18"/>
            <w:szCs w:val="18"/>
          </w:rPr>
          <w:t xml:space="preserve">законодательства </w:t>
        </w:r>
      </w:hyperlink>
      <w:r w:rsidRPr="00737EFA">
        <w:rPr>
          <w:sz w:val="18"/>
          <w:szCs w:val="18"/>
        </w:rPr>
        <w:t>РФ о защите персональных данных, организацию или индивидуального предпринимателя для снятия показаний прибора учета Потребителя, доставки платежных документов Потребителю, начисления платы за коммунальную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услугу.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Осуществлять иные права, предусмотренные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Обязанности</w:t>
      </w:r>
      <w:r w:rsidR="005F2D8C">
        <w:t xml:space="preserve"> </w:t>
      </w:r>
      <w:r w:rsidRPr="00737EFA">
        <w:t>РСО.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04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Предоставить Потребителю коммунальную услугу в необходимых для него объемах и надлежащего качества. Качество предоставляемой коммунальной услуги должно соответствовать требованиям действующего законодательства РФ (раздел VI Приложения № 1 к Правилам предоставления коммунальных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услуг).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2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Информировать Потребителя в порядке и в сроки, установленные законодательством РФ, о причинах и продолжительности предоставления коммунальной услуги ненадлежащего качества и (или) с перерывами, превышающими установленную продолжительность.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53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Принимать от Потребителя показания прибора учета, в том числе способами, допускающими возможность удаленной передачи сведений о показаниях прибора учета (телефон, сеть Интернет и др.)</w:t>
      </w:r>
      <w:r w:rsidR="00BF5823" w:rsidRPr="00737EFA">
        <w:rPr>
          <w:sz w:val="18"/>
          <w:szCs w:val="18"/>
        </w:rPr>
        <w:t xml:space="preserve"> в порядке, указанном в п. 2.2. настоящего договора,</w:t>
      </w:r>
      <w:r w:rsidRPr="00737EFA">
        <w:rPr>
          <w:sz w:val="18"/>
          <w:szCs w:val="18"/>
        </w:rPr>
        <w:t xml:space="preserve"> и использовать их при расчете размера платы за коммунальные услуги за тот расчетный период, за который были сняты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показания.</w:t>
      </w:r>
    </w:p>
    <w:p w:rsidR="00F96C71" w:rsidRPr="00737EFA" w:rsidRDefault="000D2446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>
        <w:rPr>
          <w:b/>
        </w:rPr>
        <w:t>4.4</w:t>
      </w:r>
      <w:r w:rsidR="00C017BC" w:rsidRPr="00737EFA">
        <w:rPr>
          <w:b/>
        </w:rPr>
        <w:t xml:space="preserve">. </w:t>
      </w:r>
      <w:r w:rsidR="00C017BC" w:rsidRPr="00737EFA">
        <w:t>Нести иные обязанности, предусмотренные жилищным законодательством 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40"/>
          <w:tab w:val="left" w:pos="426"/>
        </w:tabs>
        <w:spacing w:before="0" w:line="240" w:lineRule="auto"/>
        <w:ind w:left="0" w:firstLine="0"/>
        <w:jc w:val="both"/>
      </w:pPr>
      <w:r w:rsidRPr="00737EFA">
        <w:t>Обязанности</w:t>
      </w:r>
      <w:r w:rsidR="005F2D8C">
        <w:t xml:space="preserve"> </w:t>
      </w:r>
      <w:r w:rsidRPr="00737EFA">
        <w:t>Потребителя.</w:t>
      </w:r>
    </w:p>
    <w:p w:rsidR="00F96C71" w:rsidRPr="00737EFA" w:rsidRDefault="00C017BC" w:rsidP="00A737BA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2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При обнаружении неисправностей и аварий во внутриквартирном оборудовании, внутридомовых инженерных системах, при обнаружении неисправностей, повреждений, нарушений целостности прибора учета, а также при обнаружении нарушения качества предоставления коммунальной услуги немедленно сообщить об этом</w:t>
      </w:r>
      <w:r w:rsidR="005F2D8C">
        <w:rPr>
          <w:sz w:val="18"/>
          <w:szCs w:val="18"/>
        </w:rPr>
        <w:t xml:space="preserve"> </w:t>
      </w:r>
      <w:r w:rsidR="00A737BA" w:rsidRPr="00A737BA">
        <w:rPr>
          <w:sz w:val="18"/>
          <w:szCs w:val="18"/>
        </w:rPr>
        <w:t>в аварийно-диспетчерскую службу управляющей организации, ТСЖ, ЖСК, осуществляющей управление многоквартирным домом.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60"/>
        </w:tabs>
        <w:ind w:left="0" w:firstLine="0"/>
        <w:rPr>
          <w:i/>
          <w:sz w:val="18"/>
          <w:szCs w:val="18"/>
        </w:rPr>
      </w:pPr>
      <w:r w:rsidRPr="00737EFA">
        <w:rPr>
          <w:sz w:val="18"/>
          <w:szCs w:val="18"/>
        </w:rPr>
        <w:lastRenderedPageBreak/>
        <w:t>Вносить в полном объеме плату за коммунальную услугу ежемесячно, не позднее 10 числа месяца, следующего за истекшим расчётным периодом, за который вносится оплата, непосредственно в адрес РСО либо действующему по ее поручению платежному агенту или банковскому платежному</w:t>
      </w:r>
      <w:r w:rsidR="005F2D8C">
        <w:rPr>
          <w:sz w:val="18"/>
          <w:szCs w:val="18"/>
        </w:rPr>
        <w:t xml:space="preserve"> </w:t>
      </w:r>
      <w:r w:rsidR="00BF5823" w:rsidRPr="00737EFA">
        <w:rPr>
          <w:sz w:val="18"/>
          <w:szCs w:val="18"/>
        </w:rPr>
        <w:t xml:space="preserve">агенту. </w:t>
      </w:r>
      <w:r w:rsidR="00BF5823" w:rsidRPr="00737EFA">
        <w:rPr>
          <w:i/>
          <w:sz w:val="18"/>
          <w:szCs w:val="18"/>
        </w:rPr>
        <w:t>Справочно: п</w:t>
      </w:r>
      <w:r w:rsidR="00BF5823" w:rsidRPr="00737EFA">
        <w:rPr>
          <w:rFonts w:eastAsia="Calibri"/>
          <w:i/>
          <w:sz w:val="18"/>
          <w:szCs w:val="18"/>
          <w:lang w:eastAsia="en-US" w:bidi="ar-SA"/>
        </w:rPr>
        <w:t>рием платежей осуществляется в кассе ООО «БУК» (г. Сосновый Бор, ул. Ленинградская, д.26), почтовых отделениях города, кассах и банкоматах «Сбербанка», через</w:t>
      </w:r>
      <w:r w:rsidR="000D2446">
        <w:rPr>
          <w:rFonts w:eastAsia="Calibri"/>
          <w:i/>
          <w:sz w:val="18"/>
          <w:szCs w:val="18"/>
          <w:lang w:eastAsia="en-US" w:bidi="ar-SA"/>
        </w:rPr>
        <w:t xml:space="preserve"> приложение «Сбербанк онлайн»</w:t>
      </w:r>
      <w:r w:rsidR="00BF5823" w:rsidRPr="00737EFA">
        <w:rPr>
          <w:rFonts w:eastAsia="Calibri"/>
          <w:i/>
          <w:sz w:val="18"/>
          <w:szCs w:val="18"/>
          <w:lang w:eastAsia="en-US" w:bidi="ar-SA"/>
        </w:rPr>
        <w:t>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Допускать в установленном порядке представителей РСО в занимаемое жилое помещение для проверки наличия прибора учета, его состояния, достоверности переданных Потребителем РСО сведений о показаниях такого прибора учет, а также для снятия показаний прибора учета. Порядок проведения проверок наличия или отсутствия приборов учета и их технического состояния, достоверности предоставляемых сведений о показаниях прибора определяется требованиями законодательства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Нести иные обязанности, предусмотренные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Потребитель не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праве: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а) использовать бытовые машины (приборы, оборудование), мощность подключения которых превышает максимально допустимые нагрузки, рассчитанные РСО исходя из технических характеристик внутридомовых инженерных систем и доведенные до сведения Потребителя;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б) производить слив теплоносителя из системы отопления без разрешения РСО;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в)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г)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д) 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будет поддерживаться температура воздуха ниже 12 градусов Цельсия;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е) несанкционированно подключать оборудование к внутридомовым системам или к централизованным сетям инженерно- технического обеспечения напрямую или в обход приборов учета, вносить изменения во внутридомовые инженерные системы.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4"/>
          <w:tab w:val="left" w:pos="426"/>
        </w:tabs>
        <w:spacing w:before="0" w:line="240" w:lineRule="auto"/>
        <w:ind w:left="0" w:firstLine="0"/>
        <w:jc w:val="both"/>
      </w:pPr>
      <w:r w:rsidRPr="00737EFA">
        <w:t>Учет потребления коммунальной услуги.</w:t>
      </w:r>
    </w:p>
    <w:p w:rsidR="00116303" w:rsidRDefault="00C017BC" w:rsidP="00116303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04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Оснащение жилого помещения Потребителя приборами учета, ввод установленных приборов учета в эксплуатацию, их надлежащая техническая эксплуатация, сохранность и своевременная замена обеспечивается в установленном законодательством РФ порядке собственником жилого помещения. К использованию допускаются приборы учета утвержденного типа и прошедшие поверку в соответствии с требованиями законодательства РФ об обеспечении единства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измерений.</w:t>
      </w:r>
    </w:p>
    <w:p w:rsidR="00116303" w:rsidRDefault="00116303" w:rsidP="00116303">
      <w:pPr>
        <w:pStyle w:val="a4"/>
        <w:shd w:val="clear" w:color="auto" w:fill="FFFFFF" w:themeFill="background1"/>
        <w:tabs>
          <w:tab w:val="left" w:pos="426"/>
          <w:tab w:val="left" w:pos="504"/>
        </w:tabs>
        <w:ind w:left="0"/>
        <w:rPr>
          <w:sz w:val="18"/>
          <w:szCs w:val="18"/>
        </w:rPr>
      </w:pPr>
      <w:r w:rsidRPr="00116303">
        <w:rPr>
          <w:sz w:val="18"/>
          <w:szCs w:val="18"/>
        </w:rPr>
        <w:t xml:space="preserve">Ввод в эксплуатацию индивидуальных приборов учета теплоэнергии (теплосчетчиков) осуществляется специалистами </w:t>
      </w:r>
      <w:r>
        <w:rPr>
          <w:sz w:val="18"/>
          <w:szCs w:val="18"/>
        </w:rPr>
        <w:t>РСО</w:t>
      </w:r>
      <w:r w:rsidRPr="00116303">
        <w:rPr>
          <w:sz w:val="18"/>
          <w:szCs w:val="18"/>
        </w:rPr>
        <w:t xml:space="preserve">, заявки подаются в письменном виде на имя директора </w:t>
      </w:r>
      <w:r>
        <w:rPr>
          <w:sz w:val="18"/>
          <w:szCs w:val="18"/>
        </w:rPr>
        <w:t>РСО.</w:t>
      </w:r>
    </w:p>
    <w:p w:rsidR="00B423DA" w:rsidRPr="00116303" w:rsidRDefault="00C017BC" w:rsidP="00116303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04"/>
        </w:tabs>
        <w:ind w:left="0" w:firstLine="0"/>
        <w:rPr>
          <w:sz w:val="18"/>
          <w:szCs w:val="18"/>
        </w:rPr>
      </w:pPr>
      <w:r w:rsidRPr="00116303">
        <w:rPr>
          <w:sz w:val="18"/>
          <w:szCs w:val="18"/>
        </w:rPr>
        <w:t xml:space="preserve">Учет объема (количества) коммунальной услуги, предоставленной потребителю в жилом помещении, осуществляется </w:t>
      </w:r>
      <w:r w:rsidR="000D2446">
        <w:rPr>
          <w:sz w:val="18"/>
          <w:szCs w:val="18"/>
        </w:rPr>
        <w:t xml:space="preserve">              </w:t>
      </w:r>
      <w:r w:rsidRPr="00116303">
        <w:rPr>
          <w:sz w:val="18"/>
          <w:szCs w:val="18"/>
        </w:rPr>
        <w:t>с использованием</w:t>
      </w:r>
      <w:r w:rsidR="00B423DA" w:rsidRPr="00116303">
        <w:rPr>
          <w:sz w:val="18"/>
          <w:szCs w:val="18"/>
        </w:rPr>
        <w:t xml:space="preserve"> прибора учета, установленного в помещении Потребителя: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7551"/>
      </w:tblGrid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7879" w:type="dxa"/>
            <w:tcBorders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установки прибора учета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опломбировки прибора учета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последней поверки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очередной поверки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32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Определение объема предоставленной коммунальной услуги осуществляется в порядке, предусмотренном жилищным законодательством</w:t>
      </w:r>
      <w:r w:rsidR="0062224E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Порядок</w:t>
      </w:r>
      <w:r w:rsidR="0062224E">
        <w:t xml:space="preserve"> </w:t>
      </w:r>
      <w:r w:rsidRPr="00737EFA">
        <w:t>расчетов.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Порядок внесения платы за коммунальную услугу определяется жилищным законодательством</w:t>
      </w:r>
      <w:r w:rsidR="0062224E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Расчет размера платы за предоставленную Потребителю коммунальную услугу осуществляется в соответствии с Правилами предоставления коммунальных услуг с применением тарифов (цен), устанавливаемых в соответствии с </w:t>
      </w:r>
      <w:hyperlink r:id="rId9">
        <w:r w:rsidRPr="00737EFA">
          <w:rPr>
            <w:sz w:val="18"/>
            <w:szCs w:val="18"/>
          </w:rPr>
          <w:t>законодательством</w:t>
        </w:r>
      </w:hyperlink>
      <w:r w:rsidRPr="00737EFA">
        <w:rPr>
          <w:sz w:val="18"/>
          <w:szCs w:val="18"/>
        </w:rPr>
        <w:t xml:space="preserve"> РФ </w:t>
      </w:r>
      <w:r w:rsidR="000D2446">
        <w:rPr>
          <w:sz w:val="18"/>
          <w:szCs w:val="18"/>
        </w:rPr>
        <w:t xml:space="preserve">         </w:t>
      </w:r>
      <w:r w:rsidRPr="00737EFA">
        <w:rPr>
          <w:sz w:val="18"/>
          <w:szCs w:val="18"/>
        </w:rPr>
        <w:t>о государственном регулировании цен</w:t>
      </w:r>
      <w:r w:rsidR="000D2446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(тарифов).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Расчетный период для оплаты коммунальной услуги устанавливается равным 1 календарному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месяцу.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6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Плата за коммунальную услугу вносится на основании платежных документов, представляемых Потребителю не позднее 1-го числа месяца, следующего за истекшим расчетным периодом, за который производится оплата. Счет для оплаты коммунальной услуги предоставляется Потребителю </w:t>
      </w:r>
      <w:r w:rsidR="004C6140">
        <w:rPr>
          <w:sz w:val="18"/>
          <w:szCs w:val="18"/>
        </w:rPr>
        <w:t>ЕИРЦ</w:t>
      </w:r>
      <w:r w:rsidR="00737EFA" w:rsidRPr="00737EFA">
        <w:rPr>
          <w:sz w:val="18"/>
          <w:szCs w:val="18"/>
        </w:rPr>
        <w:t>.</w:t>
      </w:r>
      <w:r w:rsidR="004C6140">
        <w:rPr>
          <w:sz w:val="18"/>
          <w:szCs w:val="18"/>
        </w:rPr>
        <w:t xml:space="preserve"> Заявки Потребителя на перерасчет направляются в ЕИРЦ.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Ответственность</w:t>
      </w:r>
      <w:r w:rsidR="005F2D8C">
        <w:t xml:space="preserve"> </w:t>
      </w:r>
      <w:r w:rsidRPr="00737EFA">
        <w:t>сторон.</w:t>
      </w:r>
    </w:p>
    <w:p w:rsidR="00F96C71" w:rsidRPr="00737EFA" w:rsidRDefault="00ED4655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5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Если иное не установлено актом (п.11.</w:t>
      </w:r>
      <w:r w:rsidR="00A92F8B">
        <w:rPr>
          <w:sz w:val="18"/>
          <w:szCs w:val="18"/>
        </w:rPr>
        <w:t>2</w:t>
      </w:r>
      <w:r w:rsidR="00503232">
        <w:rPr>
          <w:sz w:val="18"/>
          <w:szCs w:val="18"/>
        </w:rPr>
        <w:t>.</w:t>
      </w:r>
      <w:r>
        <w:rPr>
          <w:sz w:val="18"/>
          <w:szCs w:val="18"/>
        </w:rPr>
        <w:t xml:space="preserve"> договора), г</w:t>
      </w:r>
      <w:r w:rsidR="00C017BC" w:rsidRPr="00737EFA">
        <w:rPr>
          <w:sz w:val="18"/>
          <w:szCs w:val="18"/>
        </w:rPr>
        <w:t>раницей ответственности РСО за режим и качество предоставления коммунальных услуг является внешняя граница стены многоквартирного дома.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содержанию и (или) выполнению работ по ремонту внутридомовых инженерных систем в таком доме, если законодательством Российской Федерации выполнение ими таких работ не</w:t>
      </w:r>
      <w:r w:rsidR="005F2D8C">
        <w:rPr>
          <w:sz w:val="18"/>
          <w:szCs w:val="18"/>
        </w:rPr>
        <w:t xml:space="preserve"> </w:t>
      </w:r>
      <w:r w:rsidR="00C017BC" w:rsidRPr="00737EFA">
        <w:rPr>
          <w:sz w:val="18"/>
          <w:szCs w:val="18"/>
        </w:rPr>
        <w:t>запрещено.</w:t>
      </w:r>
      <w:r w:rsidR="005F2D8C">
        <w:rPr>
          <w:sz w:val="18"/>
          <w:szCs w:val="18"/>
        </w:rPr>
        <w:t xml:space="preserve"> </w:t>
      </w:r>
      <w:r w:rsidR="00C017BC" w:rsidRPr="00737EFA">
        <w:rPr>
          <w:sz w:val="18"/>
          <w:szCs w:val="18"/>
          <w:shd w:val="clear" w:color="auto" w:fill="FFFFFF" w:themeFill="background1"/>
        </w:rPr>
        <w:t xml:space="preserve">Границей ответственности за режим и качество предоставления коммунальных услуг является граница, указанная в соответствии </w:t>
      </w:r>
      <w:r w:rsidR="000D2446">
        <w:rPr>
          <w:sz w:val="18"/>
          <w:szCs w:val="18"/>
          <w:shd w:val="clear" w:color="auto" w:fill="FFFFFF" w:themeFill="background1"/>
        </w:rPr>
        <w:t xml:space="preserve">   </w:t>
      </w:r>
      <w:r w:rsidR="00C017BC" w:rsidRPr="00737EFA">
        <w:rPr>
          <w:sz w:val="18"/>
          <w:szCs w:val="18"/>
          <w:shd w:val="clear" w:color="auto" w:fill="FFFFFF" w:themeFill="background1"/>
        </w:rPr>
        <w:t>с п.</w:t>
      </w:r>
      <w:r w:rsidR="00737EFA" w:rsidRPr="00737EFA">
        <w:rPr>
          <w:sz w:val="18"/>
          <w:szCs w:val="18"/>
        </w:rPr>
        <w:t>11.2.1 договора.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РСО несет установленную законодательством РФ ответственность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за: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а) нарушение качества предоставления Потребителю коммунальной услуги;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б) вред, причиненный жизни, здоровью и имуществу Потребителя вследствие нарушения качества предоставления коммунальной услуги, вследствие не</w:t>
      </w:r>
      <w:r w:rsidR="005F2D8C">
        <w:t xml:space="preserve"> </w:t>
      </w:r>
      <w:r w:rsidRPr="00737EFA">
        <w:t>предоставления Потребителю полной и достоверной информации о предоставляемой коммунальной услуге;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в) убытки и моральный вред, причиненные Потребителю в результате нарушения прав Потребителя.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Потребитель несет установленную законодательством РФ ответственность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за:</w:t>
      </w:r>
    </w:p>
    <w:p w:rsid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 xml:space="preserve">а) невнесение или несвоевременное внесение платы за коммунальную услугу; 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б) в иных случаях, предусмотренных действующим законодательством 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В случае несвоевременного и (или) неполного внесения платы за коммунальную услугу, Потребитель обязан уплатить РСО пеню в размере, установленном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913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Споры в рамках настоящего договора подлежат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разрешению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="00737EFA">
        <w:rPr>
          <w:sz w:val="18"/>
          <w:szCs w:val="18"/>
        </w:rPr>
        <w:t xml:space="preserve"> суде по месту нахождения РСО в соответствии </w:t>
      </w:r>
      <w:r w:rsidR="000D2446">
        <w:rPr>
          <w:sz w:val="18"/>
          <w:szCs w:val="18"/>
        </w:rPr>
        <w:t xml:space="preserve">                            </w:t>
      </w:r>
      <w:r w:rsidR="00737EFA">
        <w:rPr>
          <w:sz w:val="18"/>
          <w:szCs w:val="18"/>
        </w:rPr>
        <w:t>с законодательством РФ</w:t>
      </w:r>
      <w:r w:rsidRPr="00737EFA">
        <w:rPr>
          <w:sz w:val="18"/>
          <w:szCs w:val="18"/>
        </w:rPr>
        <w:t>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lastRenderedPageBreak/>
        <w:t>Срок действия</w:t>
      </w:r>
      <w:r w:rsidR="005F2D8C">
        <w:t xml:space="preserve"> </w:t>
      </w:r>
      <w:r w:rsidRPr="00737EFA">
        <w:t>договора.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Настоящий Договор вступает в силу со дня его подписания и действует до даты прекращения РСО предоставления коммунальной услуги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Потребителю.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85"/>
          <w:tab w:val="left" w:pos="426"/>
        </w:tabs>
        <w:spacing w:before="0" w:line="240" w:lineRule="auto"/>
        <w:ind w:left="0" w:firstLine="0"/>
        <w:jc w:val="both"/>
      </w:pPr>
      <w:r w:rsidRPr="00737EFA">
        <w:t>Основания и порядок изменения и расторжения</w:t>
      </w:r>
      <w:r w:rsidR="005F2D8C">
        <w:t xml:space="preserve"> </w:t>
      </w:r>
      <w:r w:rsidRPr="00737EFA">
        <w:t>договора.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2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Настоящий Договор может быть изменен или досрочно расторгнут по основаниям, предусмотренным законодательством</w:t>
      </w:r>
      <w:r w:rsidR="0062224E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86"/>
          <w:tab w:val="left" w:pos="426"/>
        </w:tabs>
        <w:spacing w:before="0" w:line="240" w:lineRule="auto"/>
        <w:ind w:left="0" w:firstLine="0"/>
        <w:jc w:val="both"/>
      </w:pPr>
      <w:r w:rsidRPr="00737EFA">
        <w:t>Прочие</w:t>
      </w:r>
      <w:r w:rsidR="005F2D8C">
        <w:t xml:space="preserve"> </w:t>
      </w:r>
      <w:r w:rsidRPr="00737EFA">
        <w:t>условия.</w:t>
      </w:r>
    </w:p>
    <w:p w:rsidR="00503232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41"/>
          <w:tab w:val="left" w:pos="2277"/>
        </w:tabs>
        <w:ind w:left="0" w:firstLine="0"/>
        <w:rPr>
          <w:sz w:val="18"/>
          <w:szCs w:val="18"/>
        </w:rPr>
      </w:pPr>
      <w:r w:rsidRPr="00503232">
        <w:rPr>
          <w:sz w:val="18"/>
          <w:szCs w:val="18"/>
        </w:rPr>
        <w:t>Меры социальной поддержки по оплате коммунальной услуги</w:t>
      </w:r>
      <w:r w:rsidR="00A737BA">
        <w:rPr>
          <w:sz w:val="18"/>
          <w:szCs w:val="18"/>
        </w:rPr>
        <w:t xml:space="preserve"> предоставляются</w:t>
      </w:r>
      <w:r w:rsidRPr="00503232">
        <w:rPr>
          <w:sz w:val="18"/>
          <w:szCs w:val="18"/>
        </w:rPr>
        <w:t xml:space="preserve"> Потребителю в соответствии</w:t>
      </w:r>
      <w:r w:rsidR="005F2D8C">
        <w:rPr>
          <w:sz w:val="18"/>
          <w:szCs w:val="18"/>
        </w:rPr>
        <w:t xml:space="preserve"> </w:t>
      </w:r>
      <w:r w:rsidRPr="00503232">
        <w:rPr>
          <w:sz w:val="18"/>
          <w:szCs w:val="18"/>
        </w:rPr>
        <w:t>с</w:t>
      </w:r>
      <w:r w:rsidR="005F2D8C">
        <w:rPr>
          <w:sz w:val="18"/>
          <w:szCs w:val="18"/>
        </w:rPr>
        <w:t xml:space="preserve"> </w:t>
      </w:r>
      <w:r w:rsidRPr="00503232">
        <w:rPr>
          <w:sz w:val="18"/>
          <w:szCs w:val="18"/>
        </w:rPr>
        <w:t>законодательством</w:t>
      </w:r>
      <w:r w:rsidR="005F2D8C">
        <w:rPr>
          <w:sz w:val="18"/>
          <w:szCs w:val="18"/>
        </w:rPr>
        <w:t xml:space="preserve"> </w:t>
      </w:r>
      <w:r w:rsidRPr="00503232">
        <w:rPr>
          <w:sz w:val="18"/>
          <w:szCs w:val="18"/>
        </w:rPr>
        <w:t>РФ</w:t>
      </w:r>
      <w:r w:rsidR="00A737BA">
        <w:rPr>
          <w:sz w:val="18"/>
          <w:szCs w:val="18"/>
        </w:rPr>
        <w:t>.</w:t>
      </w:r>
    </w:p>
    <w:p w:rsidR="00737EFA" w:rsidRPr="00503232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41"/>
          <w:tab w:val="left" w:pos="2277"/>
        </w:tabs>
        <w:ind w:left="0" w:firstLine="0"/>
        <w:rPr>
          <w:sz w:val="18"/>
          <w:szCs w:val="18"/>
        </w:rPr>
      </w:pPr>
      <w:r w:rsidRPr="00503232">
        <w:rPr>
          <w:sz w:val="18"/>
          <w:szCs w:val="18"/>
          <w:shd w:val="clear" w:color="auto" w:fill="FFFFFF" w:themeFill="background1"/>
        </w:rPr>
        <w:t>Реквизиты акта об определении границы раздела внутридомовых инженерных систем и централизованных сетей инженерно-</w:t>
      </w:r>
      <w:r w:rsidR="00737EFA" w:rsidRPr="00503232">
        <w:rPr>
          <w:shd w:val="clear" w:color="auto" w:fill="FFFFFF" w:themeFill="background1"/>
        </w:rPr>
        <w:t>т</w:t>
      </w:r>
      <w:r w:rsidRPr="00503232">
        <w:rPr>
          <w:sz w:val="18"/>
          <w:szCs w:val="18"/>
          <w:shd w:val="clear" w:color="auto" w:fill="FFFFFF" w:themeFill="background1"/>
        </w:rPr>
        <w:t>ехнического</w:t>
      </w:r>
      <w:r w:rsidR="005F2D8C">
        <w:rPr>
          <w:sz w:val="18"/>
          <w:szCs w:val="18"/>
          <w:shd w:val="clear" w:color="auto" w:fill="FFFFFF" w:themeFill="background1"/>
        </w:rPr>
        <w:t xml:space="preserve"> </w:t>
      </w:r>
      <w:r w:rsidRPr="00503232">
        <w:rPr>
          <w:sz w:val="18"/>
          <w:szCs w:val="18"/>
          <w:shd w:val="clear" w:color="auto" w:fill="FFFFFF" w:themeFill="background1"/>
        </w:rPr>
        <w:t>обеспечения</w:t>
      </w:r>
      <w:r w:rsidR="00737EFA" w:rsidRPr="00503232">
        <w:rPr>
          <w:shd w:val="clear" w:color="auto" w:fill="FFFFFF" w:themeFill="background1"/>
        </w:rPr>
        <w:t>: ____________________________________________________________</w:t>
      </w:r>
      <w:r w:rsidR="00503232" w:rsidRPr="00503232">
        <w:rPr>
          <w:shd w:val="clear" w:color="auto" w:fill="FFFFFF" w:themeFill="background1"/>
        </w:rPr>
        <w:t>_____________</w:t>
      </w:r>
    </w:p>
    <w:p w:rsidR="00ED4655" w:rsidRDefault="00ED4655" w:rsidP="00503232">
      <w:pPr>
        <w:pStyle w:val="a3"/>
        <w:shd w:val="clear" w:color="auto" w:fill="FFFFFF" w:themeFill="background1"/>
        <w:tabs>
          <w:tab w:val="left" w:pos="426"/>
          <w:tab w:val="left" w:pos="2517"/>
        </w:tabs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C71" w:rsidRPr="00ED4655" w:rsidRDefault="00C017BC" w:rsidP="00503232">
      <w:pPr>
        <w:pStyle w:val="a3"/>
        <w:shd w:val="clear" w:color="auto" w:fill="FFFFFF" w:themeFill="background1"/>
        <w:tabs>
          <w:tab w:val="left" w:pos="426"/>
          <w:tab w:val="left" w:pos="2517"/>
        </w:tabs>
        <w:ind w:left="0"/>
        <w:rPr>
          <w:sz w:val="16"/>
          <w:szCs w:val="16"/>
        </w:rPr>
      </w:pPr>
      <w:r w:rsidRPr="00ED4655">
        <w:rPr>
          <w:sz w:val="16"/>
          <w:szCs w:val="16"/>
        </w:rPr>
        <w:t>(</w:t>
      </w:r>
      <w:r w:rsidRPr="00ED4655">
        <w:rPr>
          <w:i/>
          <w:sz w:val="16"/>
          <w:szCs w:val="16"/>
        </w:rPr>
        <w:t>указать в случае отсутствия прибора учета сведения о направлениях потребления коммунальных услуг при использовании земельногоучасткаирасположенныхнанемнадворныхпостроек;мощностьприменяемыхустройств,спомощью</w:t>
      </w:r>
      <w:r w:rsidRPr="00ED4655">
        <w:rPr>
          <w:i/>
          <w:sz w:val="16"/>
          <w:szCs w:val="16"/>
          <w:shd w:val="clear" w:color="auto" w:fill="FFFFFF" w:themeFill="background1"/>
        </w:rPr>
        <w:t>которыхосуществляется потребление коммунальных ресурсов</w:t>
      </w:r>
      <w:r w:rsidRPr="00ED4655">
        <w:rPr>
          <w:sz w:val="16"/>
          <w:szCs w:val="16"/>
        </w:rPr>
        <w:t>).</w:t>
      </w:r>
    </w:p>
    <w:p w:rsid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07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Во всем остальном, что не предусмотрено условиями настоящего Договора, стороны руководствуются требованиями действующего законодательства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07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Подписывая настоящий Договор, Потребитель дает согласие РСО собирать, хранить, обрабатывать и использовать его персональные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данные,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указанные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настоящем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Договоре,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включая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номер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телефона</w:t>
      </w:r>
      <w:r w:rsidR="005F2D8C">
        <w:rPr>
          <w:sz w:val="18"/>
          <w:szCs w:val="18"/>
        </w:rPr>
        <w:t xml:space="preserve"> </w:t>
      </w:r>
      <w:r w:rsidR="00737EFA">
        <w:rPr>
          <w:sz w:val="18"/>
          <w:szCs w:val="18"/>
        </w:rPr>
        <w:t>8 (______)_________________________</w:t>
      </w:r>
      <w:r w:rsidRPr="00737EFA">
        <w:rPr>
          <w:sz w:val="18"/>
          <w:szCs w:val="18"/>
        </w:rPr>
        <w:t xml:space="preserve"> в целях осуществления направления СМС – сообщений о проведении рекламных и иных акций, уведомлений о введении ограничения, наличия задолженности и иных сообщений. Согласие дается до момента полного исполнения Сторонами обязательств по настоящему Договору. Потребитель вправе отозвать свое согласие путем направления письменного обращения в адрес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РСО.</w:t>
      </w:r>
    </w:p>
    <w:p w:rsidR="0062224E" w:rsidRPr="001252D1" w:rsidRDefault="0062224E" w:rsidP="0062224E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left="0" w:right="-1" w:firstLine="0"/>
        <w:rPr>
          <w:sz w:val="18"/>
          <w:szCs w:val="18"/>
          <w:lang w:val="ru-RU"/>
        </w:rPr>
      </w:pPr>
      <w:r w:rsidRPr="001252D1">
        <w:rPr>
          <w:sz w:val="18"/>
          <w:szCs w:val="18"/>
          <w:lang w:val="ru-RU"/>
        </w:rPr>
        <w:t xml:space="preserve">В целях возврата просроченной задолженности по оплате </w:t>
      </w:r>
      <w:r w:rsidR="00436F86">
        <w:rPr>
          <w:sz w:val="18"/>
          <w:szCs w:val="18"/>
          <w:lang w:val="ru-RU"/>
        </w:rPr>
        <w:t xml:space="preserve">за </w:t>
      </w:r>
      <w:r>
        <w:rPr>
          <w:sz w:val="18"/>
          <w:szCs w:val="18"/>
          <w:lang w:val="ru-RU"/>
        </w:rPr>
        <w:t>отопление (теплоснабжение)</w:t>
      </w:r>
      <w:r w:rsidRPr="001252D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РСО</w:t>
      </w:r>
      <w:r w:rsidRPr="001252D1">
        <w:rPr>
          <w:sz w:val="18"/>
          <w:szCs w:val="18"/>
          <w:lang w:val="ru-RU"/>
        </w:rPr>
        <w:t xml:space="preserve"> в соответствии с </w:t>
      </w:r>
      <w:hyperlink r:id="rId10" w:history="1">
        <w:r w:rsidRPr="001252D1">
          <w:rPr>
            <w:rStyle w:val="aa"/>
            <w:color w:val="auto"/>
            <w:sz w:val="18"/>
            <w:szCs w:val="18"/>
            <w:u w:val="none"/>
            <w:lang w:val="ru-RU"/>
          </w:rPr>
          <w:t>частью 5 статьи 6</w:t>
        </w:r>
      </w:hyperlink>
      <w:r w:rsidRPr="001252D1">
        <w:rPr>
          <w:sz w:val="18"/>
          <w:szCs w:val="18"/>
          <w:lang w:val="ru-RU"/>
        </w:rPr>
        <w:t xml:space="preserve">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вправе передать третьим лицам сведения о должнике без его согласия. </w:t>
      </w:r>
    </w:p>
    <w:p w:rsidR="00F96C71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41"/>
          <w:tab w:val="left" w:pos="426"/>
        </w:tabs>
        <w:spacing w:before="0" w:line="240" w:lineRule="auto"/>
        <w:ind w:left="0" w:firstLine="0"/>
        <w:jc w:val="both"/>
      </w:pPr>
      <w:r w:rsidRPr="00737EFA">
        <w:t>Реквизиты</w:t>
      </w:r>
      <w:r w:rsidR="005C0700">
        <w:t xml:space="preserve"> и подписи сторон</w:t>
      </w:r>
      <w:r w:rsidRPr="00737EFA">
        <w:t>:</w:t>
      </w:r>
    </w:p>
    <w:p w:rsidR="005C0700" w:rsidRDefault="005C0700" w:rsidP="00A92F8B">
      <w:pPr>
        <w:pStyle w:val="1"/>
        <w:shd w:val="clear" w:color="auto" w:fill="FFFFFF" w:themeFill="background1"/>
        <w:tabs>
          <w:tab w:val="left" w:pos="341"/>
          <w:tab w:val="left" w:pos="426"/>
        </w:tabs>
        <w:spacing w:before="0" w:line="360" w:lineRule="auto"/>
        <w:ind w:left="0"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8"/>
        <w:gridCol w:w="5207"/>
      </w:tblGrid>
      <w:tr w:rsidR="005C0700" w:rsidTr="00BC7568"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РСО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Потребитель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 w:rsidRPr="005C0700">
              <w:t>СМУП «ТСП»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ФИО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ОГРН </w:t>
            </w:r>
            <w:r w:rsidRPr="005C0700">
              <w:rPr>
                <w:b w:val="0"/>
              </w:rPr>
              <w:t>1024701760093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Дата рождения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ИНН </w:t>
            </w:r>
            <w:r w:rsidRPr="005C0700">
              <w:rPr>
                <w:b w:val="0"/>
              </w:rPr>
              <w:t>4714014006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Паспорт серия и № 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4E" w:rsidRDefault="005C0700" w:rsidP="0062224E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</w:rPr>
            </w:pPr>
            <w:r>
              <w:t>Адрес</w:t>
            </w:r>
            <w:r w:rsidR="0062224E">
              <w:t xml:space="preserve"> места нахождения</w:t>
            </w:r>
            <w:r>
              <w:t xml:space="preserve">: </w:t>
            </w:r>
            <w:r w:rsidRPr="005C0700">
              <w:rPr>
                <w:b w:val="0"/>
              </w:rPr>
              <w:t>188544</w:t>
            </w:r>
            <w:r w:rsidR="0062224E">
              <w:rPr>
                <w:b w:val="0"/>
              </w:rPr>
              <w:t>,</w:t>
            </w:r>
            <w:r w:rsidRPr="005C0700">
              <w:rPr>
                <w:b w:val="0"/>
              </w:rPr>
              <w:t xml:space="preserve"> Ленинградская область, </w:t>
            </w:r>
          </w:p>
          <w:p w:rsidR="005C0700" w:rsidRDefault="005C0700" w:rsidP="0062224E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 w:rsidRPr="005C0700">
              <w:rPr>
                <w:b w:val="0"/>
              </w:rPr>
              <w:t>г. Сосновый Бор, шоссе Копорское, 10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Выдан</w:t>
            </w:r>
          </w:p>
        </w:tc>
      </w:tr>
      <w:tr w:rsidR="0062224E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4E" w:rsidRPr="0062224E" w:rsidRDefault="0062224E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</w:rPr>
            </w:pPr>
            <w:r>
              <w:t xml:space="preserve">Почтовый адрес: </w:t>
            </w:r>
            <w:r w:rsidRPr="0062224E">
              <w:rPr>
                <w:b w:val="0"/>
              </w:rPr>
              <w:t xml:space="preserve">188540, Ленинградская область, </w:t>
            </w:r>
          </w:p>
          <w:p w:rsidR="0062224E" w:rsidRDefault="0062224E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 w:rsidRPr="0062224E">
              <w:rPr>
                <w:b w:val="0"/>
              </w:rPr>
              <w:t>г. Сосновый Бор, а/я 787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4E" w:rsidRDefault="0062224E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Тел. </w:t>
            </w:r>
            <w:r w:rsidRPr="005C0700">
              <w:rPr>
                <w:b w:val="0"/>
              </w:rPr>
              <w:t>8 (81369) 2-33-56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Дата выдачи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P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  <w:lang w:val="en-US"/>
              </w:rPr>
            </w:pPr>
            <w:r>
              <w:rPr>
                <w:lang w:val="en-US"/>
              </w:rPr>
              <w:t>E-mail</w:t>
            </w:r>
            <w:r w:rsidR="000D2446" w:rsidRPr="000D2446">
              <w:rPr>
                <w:lang w:val="en-US"/>
              </w:rPr>
              <w:t xml:space="preserve">: </w:t>
            </w:r>
            <w:r>
              <w:rPr>
                <w:b w:val="0"/>
                <w:lang w:val="en-US"/>
              </w:rPr>
              <w:t>tsp@sbor.net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Адрес:</w:t>
            </w:r>
          </w:p>
        </w:tc>
      </w:tr>
      <w:tr w:rsidR="00BC7568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Default="00BC7568">
            <w:pPr>
              <w:pStyle w:val="30"/>
              <w:autoSpaceDE w:val="0"/>
              <w:autoSpaceDN w:val="0"/>
              <w:spacing w:after="0"/>
              <w:ind w:right="385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Р/сч №: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ru-RU"/>
              </w:rPr>
              <w:t xml:space="preserve">40702810555360176341 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Default="00BC7568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Тел. </w:t>
            </w:r>
          </w:p>
        </w:tc>
      </w:tr>
      <w:tr w:rsidR="00BC7568" w:rsidRP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Default="00BC7568">
            <w:pPr>
              <w:pStyle w:val="30"/>
              <w:autoSpaceDE w:val="0"/>
              <w:autoSpaceDN w:val="0"/>
              <w:spacing w:after="0"/>
              <w:ind w:right="385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Банк:</w:t>
            </w:r>
            <w:r>
              <w:rPr>
                <w:b w:val="0"/>
                <w:sz w:val="18"/>
                <w:szCs w:val="18"/>
                <w:lang w:val="ru-RU"/>
              </w:rPr>
              <w:t xml:space="preserve"> Северо-Западный банк ПАО «Сбербанк России» </w:t>
            </w:r>
          </w:p>
          <w:p w:rsidR="00BC7568" w:rsidRDefault="00BC7568">
            <w:pPr>
              <w:pStyle w:val="30"/>
              <w:autoSpaceDE w:val="0"/>
              <w:autoSpaceDN w:val="0"/>
              <w:spacing w:after="0"/>
              <w:ind w:right="385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г. Санкт-Петербург</w:t>
            </w:r>
          </w:p>
          <w:p w:rsidR="00BC7568" w:rsidRPr="000D2446" w:rsidRDefault="00BC7568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0D2446">
              <w:rPr>
                <w:sz w:val="18"/>
                <w:szCs w:val="18"/>
                <w:lang w:eastAsia="en-US"/>
              </w:rPr>
              <w:t>к/с 30101810500000000653, БИК 044030653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Pr="005C0700" w:rsidRDefault="00BC7568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5C0700" w:rsidRPr="005C0700" w:rsidTr="00BC7568">
        <w:tc>
          <w:tcPr>
            <w:tcW w:w="5218" w:type="dxa"/>
            <w:tcBorders>
              <w:top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</w:p>
        </w:tc>
        <w:tc>
          <w:tcPr>
            <w:tcW w:w="5207" w:type="dxa"/>
            <w:tcBorders>
              <w:top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lang w:val="en-US"/>
              </w:rPr>
            </w:pPr>
          </w:p>
        </w:tc>
      </w:tr>
      <w:tr w:rsidR="005C0700" w:rsidRPr="005C0700" w:rsidTr="00BC7568"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Подпись</w:t>
            </w:r>
            <w:r w:rsidR="0062224E">
              <w:t xml:space="preserve">                                                     /</w:t>
            </w:r>
            <w:r w:rsidR="0062224E" w:rsidRPr="0062224E">
              <w:rPr>
                <w:b w:val="0"/>
              </w:rPr>
              <w:t>В.В. Цедилин</w:t>
            </w:r>
            <w:r w:rsidR="0062224E">
              <w:rPr>
                <w:b w:val="0"/>
              </w:rPr>
              <w:t>/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5C0700" w:rsidRP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Подпись </w:t>
            </w:r>
          </w:p>
        </w:tc>
      </w:tr>
    </w:tbl>
    <w:p w:rsidR="005C0700" w:rsidRPr="005C0700" w:rsidRDefault="005C0700" w:rsidP="00A92F8B">
      <w:pPr>
        <w:pStyle w:val="1"/>
        <w:shd w:val="clear" w:color="auto" w:fill="FFFFFF" w:themeFill="background1"/>
        <w:tabs>
          <w:tab w:val="left" w:pos="341"/>
          <w:tab w:val="left" w:pos="426"/>
        </w:tabs>
        <w:spacing w:before="0" w:line="360" w:lineRule="auto"/>
        <w:ind w:left="0" w:firstLine="0"/>
        <w:jc w:val="both"/>
        <w:rPr>
          <w:lang w:val="en-US"/>
        </w:rPr>
      </w:pPr>
    </w:p>
    <w:sectPr w:rsidR="005C0700" w:rsidRPr="005C0700" w:rsidSect="0062224E">
      <w:footerReference w:type="default" r:id="rId11"/>
      <w:pgSz w:w="11910" w:h="16840"/>
      <w:pgMar w:top="1134" w:right="567" w:bottom="1134" w:left="1134" w:header="720" w:footer="23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5D" w:rsidRDefault="00977B5D" w:rsidP="005F5D7E">
      <w:r>
        <w:separator/>
      </w:r>
    </w:p>
  </w:endnote>
  <w:endnote w:type="continuationSeparator" w:id="1">
    <w:p w:rsidR="00977B5D" w:rsidRDefault="00977B5D" w:rsidP="005F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022908574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62224E" w:rsidRPr="005F5D7E" w:rsidRDefault="0062224E" w:rsidP="005F5D7E">
            <w:pPr>
              <w:pStyle w:val="a8"/>
              <w:jc w:val="right"/>
              <w:rPr>
                <w:sz w:val="14"/>
                <w:szCs w:val="14"/>
              </w:rPr>
            </w:pPr>
            <w:r w:rsidRPr="005F5D7E">
              <w:rPr>
                <w:sz w:val="14"/>
                <w:szCs w:val="14"/>
              </w:rPr>
              <w:t xml:space="preserve">страница </w:t>
            </w:r>
            <w:r w:rsidR="005A674D" w:rsidRPr="005F5D7E">
              <w:rPr>
                <w:bCs/>
                <w:sz w:val="14"/>
                <w:szCs w:val="14"/>
              </w:rPr>
              <w:fldChar w:fldCharType="begin"/>
            </w:r>
            <w:r w:rsidRPr="005F5D7E">
              <w:rPr>
                <w:bCs/>
                <w:sz w:val="14"/>
                <w:szCs w:val="14"/>
              </w:rPr>
              <w:instrText>PAGE</w:instrText>
            </w:r>
            <w:r w:rsidR="005A674D" w:rsidRPr="005F5D7E">
              <w:rPr>
                <w:bCs/>
                <w:sz w:val="14"/>
                <w:szCs w:val="14"/>
              </w:rPr>
              <w:fldChar w:fldCharType="separate"/>
            </w:r>
            <w:r w:rsidR="004C09BC">
              <w:rPr>
                <w:bCs/>
                <w:noProof/>
                <w:sz w:val="14"/>
                <w:szCs w:val="14"/>
              </w:rPr>
              <w:t>2</w:t>
            </w:r>
            <w:r w:rsidR="005A674D" w:rsidRPr="005F5D7E">
              <w:rPr>
                <w:bCs/>
                <w:sz w:val="14"/>
                <w:szCs w:val="14"/>
              </w:rPr>
              <w:fldChar w:fldCharType="end"/>
            </w:r>
            <w:r w:rsidRPr="005F5D7E">
              <w:rPr>
                <w:sz w:val="14"/>
                <w:szCs w:val="14"/>
              </w:rPr>
              <w:t xml:space="preserve"> из </w:t>
            </w:r>
            <w:r w:rsidR="005A674D" w:rsidRPr="005F5D7E">
              <w:rPr>
                <w:bCs/>
                <w:sz w:val="14"/>
                <w:szCs w:val="14"/>
              </w:rPr>
              <w:fldChar w:fldCharType="begin"/>
            </w:r>
            <w:r w:rsidRPr="005F5D7E">
              <w:rPr>
                <w:bCs/>
                <w:sz w:val="14"/>
                <w:szCs w:val="14"/>
              </w:rPr>
              <w:instrText>NUMPAGES</w:instrText>
            </w:r>
            <w:r w:rsidR="005A674D" w:rsidRPr="005F5D7E">
              <w:rPr>
                <w:bCs/>
                <w:sz w:val="14"/>
                <w:szCs w:val="14"/>
              </w:rPr>
              <w:fldChar w:fldCharType="separate"/>
            </w:r>
            <w:r w:rsidR="004C09BC">
              <w:rPr>
                <w:bCs/>
                <w:noProof/>
                <w:sz w:val="14"/>
                <w:szCs w:val="14"/>
              </w:rPr>
              <w:t>3</w:t>
            </w:r>
            <w:r w:rsidR="005A674D" w:rsidRPr="005F5D7E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5D" w:rsidRDefault="00977B5D" w:rsidP="005F5D7E">
      <w:r>
        <w:separator/>
      </w:r>
    </w:p>
  </w:footnote>
  <w:footnote w:type="continuationSeparator" w:id="1">
    <w:p w:rsidR="00977B5D" w:rsidRDefault="00977B5D" w:rsidP="005F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4AD"/>
    <w:multiLevelType w:val="hybridMultilevel"/>
    <w:tmpl w:val="A80E94CA"/>
    <w:lvl w:ilvl="0" w:tplc="72A805CC">
      <w:start w:val="1"/>
      <w:numFmt w:val="decimal"/>
      <w:lvlText w:val="%1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ru-RU" w:eastAsia="ru-RU" w:bidi="ru-RU"/>
      </w:rPr>
    </w:lvl>
    <w:lvl w:ilvl="1" w:tplc="BB403F00">
      <w:numFmt w:val="bullet"/>
      <w:lvlText w:val="•"/>
      <w:lvlJc w:val="left"/>
      <w:pPr>
        <w:ind w:left="1182" w:hanging="132"/>
      </w:pPr>
      <w:rPr>
        <w:rFonts w:hint="default"/>
        <w:lang w:val="ru-RU" w:eastAsia="ru-RU" w:bidi="ru-RU"/>
      </w:rPr>
    </w:lvl>
    <w:lvl w:ilvl="2" w:tplc="49FCCDEA">
      <w:numFmt w:val="bullet"/>
      <w:lvlText w:val="•"/>
      <w:lvlJc w:val="left"/>
      <w:pPr>
        <w:ind w:left="2245" w:hanging="132"/>
      </w:pPr>
      <w:rPr>
        <w:rFonts w:hint="default"/>
        <w:lang w:val="ru-RU" w:eastAsia="ru-RU" w:bidi="ru-RU"/>
      </w:rPr>
    </w:lvl>
    <w:lvl w:ilvl="3" w:tplc="486E1182">
      <w:numFmt w:val="bullet"/>
      <w:lvlText w:val="•"/>
      <w:lvlJc w:val="left"/>
      <w:pPr>
        <w:ind w:left="3307" w:hanging="132"/>
      </w:pPr>
      <w:rPr>
        <w:rFonts w:hint="default"/>
        <w:lang w:val="ru-RU" w:eastAsia="ru-RU" w:bidi="ru-RU"/>
      </w:rPr>
    </w:lvl>
    <w:lvl w:ilvl="4" w:tplc="15D043F0">
      <w:numFmt w:val="bullet"/>
      <w:lvlText w:val="•"/>
      <w:lvlJc w:val="left"/>
      <w:pPr>
        <w:ind w:left="4370" w:hanging="132"/>
      </w:pPr>
      <w:rPr>
        <w:rFonts w:hint="default"/>
        <w:lang w:val="ru-RU" w:eastAsia="ru-RU" w:bidi="ru-RU"/>
      </w:rPr>
    </w:lvl>
    <w:lvl w:ilvl="5" w:tplc="DAA476C2">
      <w:numFmt w:val="bullet"/>
      <w:lvlText w:val="•"/>
      <w:lvlJc w:val="left"/>
      <w:pPr>
        <w:ind w:left="5433" w:hanging="132"/>
      </w:pPr>
      <w:rPr>
        <w:rFonts w:hint="default"/>
        <w:lang w:val="ru-RU" w:eastAsia="ru-RU" w:bidi="ru-RU"/>
      </w:rPr>
    </w:lvl>
    <w:lvl w:ilvl="6" w:tplc="802C7F58">
      <w:numFmt w:val="bullet"/>
      <w:lvlText w:val="•"/>
      <w:lvlJc w:val="left"/>
      <w:pPr>
        <w:ind w:left="6495" w:hanging="132"/>
      </w:pPr>
      <w:rPr>
        <w:rFonts w:hint="default"/>
        <w:lang w:val="ru-RU" w:eastAsia="ru-RU" w:bidi="ru-RU"/>
      </w:rPr>
    </w:lvl>
    <w:lvl w:ilvl="7" w:tplc="EC10AD1A">
      <w:numFmt w:val="bullet"/>
      <w:lvlText w:val="•"/>
      <w:lvlJc w:val="left"/>
      <w:pPr>
        <w:ind w:left="7558" w:hanging="132"/>
      </w:pPr>
      <w:rPr>
        <w:rFonts w:hint="default"/>
        <w:lang w:val="ru-RU" w:eastAsia="ru-RU" w:bidi="ru-RU"/>
      </w:rPr>
    </w:lvl>
    <w:lvl w:ilvl="8" w:tplc="368288F2">
      <w:numFmt w:val="bullet"/>
      <w:lvlText w:val="•"/>
      <w:lvlJc w:val="left"/>
      <w:pPr>
        <w:ind w:left="8621" w:hanging="132"/>
      </w:pPr>
      <w:rPr>
        <w:rFonts w:hint="default"/>
        <w:lang w:val="ru-RU" w:eastAsia="ru-RU" w:bidi="ru-RU"/>
      </w:rPr>
    </w:lvl>
  </w:abstractNum>
  <w:abstractNum w:abstractNumId="1">
    <w:nsid w:val="0D5360E8"/>
    <w:multiLevelType w:val="multilevel"/>
    <w:tmpl w:val="60840726"/>
    <w:lvl w:ilvl="0">
      <w:start w:val="1"/>
      <w:numFmt w:val="decimal"/>
      <w:lvlText w:val="%1."/>
      <w:lvlJc w:val="left"/>
      <w:pPr>
        <w:ind w:left="294" w:hanging="183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hint="default"/>
        <w:b/>
        <w:bCs/>
        <w:spacing w:val="-1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20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2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8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33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7" w:hanging="444"/>
      </w:pPr>
      <w:rPr>
        <w:rFonts w:hint="default"/>
        <w:lang w:val="ru-RU" w:eastAsia="ru-RU" w:bidi="ru-RU"/>
      </w:rPr>
    </w:lvl>
  </w:abstractNum>
  <w:abstractNum w:abstractNumId="2">
    <w:nsid w:val="3C4435FB"/>
    <w:multiLevelType w:val="multilevel"/>
    <w:tmpl w:val="C18C8A7A"/>
    <w:lvl w:ilvl="0">
      <w:start w:val="1"/>
      <w:numFmt w:val="decimal"/>
      <w:lvlText w:val="%1."/>
      <w:lvlJc w:val="left"/>
      <w:pPr>
        <w:ind w:left="294" w:hanging="183"/>
      </w:pPr>
      <w:rPr>
        <w:rFonts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hint="default"/>
        <w:b/>
        <w:bCs/>
        <w:spacing w:val="-1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420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2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8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33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7" w:hanging="4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96C71"/>
    <w:rsid w:val="000D2446"/>
    <w:rsid w:val="00116303"/>
    <w:rsid w:val="00117B00"/>
    <w:rsid w:val="001702C9"/>
    <w:rsid w:val="0027112F"/>
    <w:rsid w:val="00436F86"/>
    <w:rsid w:val="004A6D35"/>
    <w:rsid w:val="004C09BC"/>
    <w:rsid w:val="004C6140"/>
    <w:rsid w:val="00503232"/>
    <w:rsid w:val="0051583E"/>
    <w:rsid w:val="00574CC5"/>
    <w:rsid w:val="005A674D"/>
    <w:rsid w:val="005C0700"/>
    <w:rsid w:val="005E0AF4"/>
    <w:rsid w:val="005F2D8C"/>
    <w:rsid w:val="005F5D7E"/>
    <w:rsid w:val="0062224E"/>
    <w:rsid w:val="00737EFA"/>
    <w:rsid w:val="0076140A"/>
    <w:rsid w:val="007B049A"/>
    <w:rsid w:val="007E004C"/>
    <w:rsid w:val="0085626B"/>
    <w:rsid w:val="00870BD5"/>
    <w:rsid w:val="00977B5D"/>
    <w:rsid w:val="00A737BA"/>
    <w:rsid w:val="00A92F8B"/>
    <w:rsid w:val="00A96F25"/>
    <w:rsid w:val="00B423DA"/>
    <w:rsid w:val="00BC7568"/>
    <w:rsid w:val="00BF5823"/>
    <w:rsid w:val="00C017BC"/>
    <w:rsid w:val="00C21422"/>
    <w:rsid w:val="00CB3D20"/>
    <w:rsid w:val="00D650AA"/>
    <w:rsid w:val="00DB7093"/>
    <w:rsid w:val="00E37E35"/>
    <w:rsid w:val="00ED4655"/>
    <w:rsid w:val="00F63D12"/>
    <w:rsid w:val="00F9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AF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E0AF4"/>
    <w:pPr>
      <w:spacing w:before="108" w:line="195" w:lineRule="exact"/>
      <w:ind w:left="294" w:hanging="18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AF4"/>
    <w:pPr>
      <w:ind w:left="11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5E0AF4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E0AF4"/>
  </w:style>
  <w:style w:type="table" w:styleId="a5">
    <w:name w:val="Table Grid"/>
    <w:basedOn w:val="a1"/>
    <w:uiPriority w:val="59"/>
    <w:rsid w:val="00B42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5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D7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F5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D7E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870BD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2224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24E"/>
    <w:pPr>
      <w:shd w:val="clear" w:color="auto" w:fill="FFFFFF"/>
      <w:autoSpaceDE/>
      <w:autoSpaceDN/>
      <w:spacing w:before="60" w:after="180" w:line="0" w:lineRule="atLeast"/>
      <w:ind w:hanging="600"/>
      <w:jc w:val="both"/>
    </w:pPr>
    <w:rPr>
      <w:sz w:val="16"/>
      <w:szCs w:val="16"/>
      <w:lang w:val="en-US" w:eastAsia="en-US" w:bidi="ar-SA"/>
    </w:rPr>
  </w:style>
  <w:style w:type="character" w:customStyle="1" w:styleId="3">
    <w:name w:val="Основной текст (3)_"/>
    <w:basedOn w:val="a0"/>
    <w:link w:val="30"/>
    <w:locked/>
    <w:rsid w:val="00BC75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568"/>
    <w:pPr>
      <w:shd w:val="clear" w:color="auto" w:fill="FFFFFF"/>
      <w:autoSpaceDE/>
      <w:autoSpaceDN/>
      <w:spacing w:after="60" w:line="0" w:lineRule="atLeast"/>
      <w:ind w:hanging="520"/>
      <w:jc w:val="both"/>
    </w:pPr>
    <w:rPr>
      <w:b/>
      <w:bCs/>
      <w:sz w:val="19"/>
      <w:szCs w:val="19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47B6869FA0B397B2CA155F98C552AD137A09E32F771AA08CEB42035CArDR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-sbo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00497&amp;rnd=8FEEF6B482E9EA28B863563229C62DC4&amp;dst=100065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%3Bn%3D117377%3Bfld%3D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Прямой договор на отопление</vt:lpstr>
    </vt:vector>
  </TitlesOfParts>
  <Company>АКАТО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Прямой договор на отопление</dc:title>
  <dc:creator>Дмитрий Нифонтов</dc:creator>
  <cp:lastModifiedBy>saharova</cp:lastModifiedBy>
  <cp:revision>10</cp:revision>
  <cp:lastPrinted>2019-02-15T12:48:00Z</cp:lastPrinted>
  <dcterms:created xsi:type="dcterms:W3CDTF">2019-02-15T10:04:00Z</dcterms:created>
  <dcterms:modified xsi:type="dcterms:W3CDTF">2019-06-18T07:49:00Z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2019-02-14T00:00:00Z</vt:filetime>
  </property>
</Properties>
</file>